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F83B" w14:textId="77777777" w:rsidR="00FE067E" w:rsidRPr="006012B7" w:rsidRDefault="003C6034" w:rsidP="00CC1F3B">
      <w:pPr>
        <w:pStyle w:val="TitlePageOrigin"/>
        <w:rPr>
          <w:color w:val="auto"/>
        </w:rPr>
      </w:pPr>
      <w:r w:rsidRPr="006012B7">
        <w:rPr>
          <w:caps w:val="0"/>
          <w:color w:val="auto"/>
        </w:rPr>
        <w:t>WEST VIRGINIA LEGISLATURE</w:t>
      </w:r>
    </w:p>
    <w:p w14:paraId="5842B7D0" w14:textId="7541DF2C" w:rsidR="00CD36CF" w:rsidRPr="006012B7" w:rsidRDefault="00CD36CF" w:rsidP="00CC1F3B">
      <w:pPr>
        <w:pStyle w:val="TitlePageSession"/>
        <w:rPr>
          <w:color w:val="auto"/>
        </w:rPr>
      </w:pPr>
      <w:r w:rsidRPr="006012B7">
        <w:rPr>
          <w:color w:val="auto"/>
        </w:rPr>
        <w:t>20</w:t>
      </w:r>
      <w:r w:rsidR="00EC5E63" w:rsidRPr="006012B7">
        <w:rPr>
          <w:color w:val="auto"/>
        </w:rPr>
        <w:t>2</w:t>
      </w:r>
      <w:r w:rsidR="00264695" w:rsidRPr="006012B7">
        <w:rPr>
          <w:color w:val="auto"/>
        </w:rPr>
        <w:t>5</w:t>
      </w:r>
      <w:r w:rsidRPr="006012B7">
        <w:rPr>
          <w:color w:val="auto"/>
        </w:rPr>
        <w:t xml:space="preserve"> </w:t>
      </w:r>
      <w:r w:rsidR="003C6034" w:rsidRPr="006012B7">
        <w:rPr>
          <w:caps w:val="0"/>
          <w:color w:val="auto"/>
        </w:rPr>
        <w:t>REGULAR SESSION</w:t>
      </w:r>
    </w:p>
    <w:p w14:paraId="1292923D" w14:textId="77777777" w:rsidR="00CD36CF" w:rsidRPr="006012B7" w:rsidRDefault="000A54C7" w:rsidP="00CC1F3B">
      <w:pPr>
        <w:pStyle w:val="TitlePageBillPrefix"/>
        <w:rPr>
          <w:color w:val="auto"/>
        </w:rPr>
      </w:pPr>
      <w:sdt>
        <w:sdtPr>
          <w:rPr>
            <w:color w:val="auto"/>
          </w:rPr>
          <w:tag w:val="IntroDate"/>
          <w:id w:val="-1236936958"/>
          <w:placeholder>
            <w:docPart w:val="0D49A19E43074273BBFBF53D620C0F8C"/>
          </w:placeholder>
          <w:text/>
        </w:sdtPr>
        <w:sdtEndPr/>
        <w:sdtContent>
          <w:r w:rsidR="00AE48A0" w:rsidRPr="006012B7">
            <w:rPr>
              <w:color w:val="auto"/>
            </w:rPr>
            <w:t>Introduced</w:t>
          </w:r>
        </w:sdtContent>
      </w:sdt>
    </w:p>
    <w:p w14:paraId="1C00E250" w14:textId="17CA6955" w:rsidR="00CD36CF" w:rsidRPr="006012B7" w:rsidRDefault="000A54C7" w:rsidP="00CC1F3B">
      <w:pPr>
        <w:pStyle w:val="BillNumber"/>
        <w:rPr>
          <w:color w:val="auto"/>
        </w:rPr>
      </w:pPr>
      <w:sdt>
        <w:sdtPr>
          <w:rPr>
            <w:color w:val="auto"/>
          </w:rPr>
          <w:tag w:val="Chamber"/>
          <w:id w:val="893011969"/>
          <w:lock w:val="sdtLocked"/>
          <w:placeholder>
            <w:docPart w:val="B6FC1DF05B934447B70C50882829ADC3"/>
          </w:placeholder>
          <w:dropDownList>
            <w:listItem w:displayText="House" w:value="House"/>
            <w:listItem w:displayText="Senate" w:value="Senate"/>
          </w:dropDownList>
        </w:sdtPr>
        <w:sdtEndPr/>
        <w:sdtContent>
          <w:r w:rsidR="00C33434" w:rsidRPr="006012B7">
            <w:rPr>
              <w:color w:val="auto"/>
            </w:rPr>
            <w:t>House</w:t>
          </w:r>
        </w:sdtContent>
      </w:sdt>
      <w:r w:rsidR="00303684" w:rsidRPr="006012B7">
        <w:rPr>
          <w:color w:val="auto"/>
        </w:rPr>
        <w:t xml:space="preserve"> </w:t>
      </w:r>
      <w:r w:rsidR="00CD36CF" w:rsidRPr="006012B7">
        <w:rPr>
          <w:color w:val="auto"/>
        </w:rPr>
        <w:t xml:space="preserve">Bill </w:t>
      </w:r>
      <w:sdt>
        <w:sdtPr>
          <w:rPr>
            <w:color w:val="auto"/>
          </w:rPr>
          <w:tag w:val="BNum"/>
          <w:id w:val="1645317809"/>
          <w:lock w:val="sdtLocked"/>
          <w:placeholder>
            <w:docPart w:val="6CBB4538165C44FBA968690FDC33F0E4"/>
          </w:placeholder>
          <w:text/>
        </w:sdtPr>
        <w:sdtEndPr/>
        <w:sdtContent>
          <w:r w:rsidR="00AF394C">
            <w:rPr>
              <w:color w:val="auto"/>
            </w:rPr>
            <w:t>2209</w:t>
          </w:r>
        </w:sdtContent>
      </w:sdt>
    </w:p>
    <w:p w14:paraId="68F6DAB8" w14:textId="3374A4ED" w:rsidR="00CD36CF" w:rsidRPr="006012B7" w:rsidRDefault="00CD36CF" w:rsidP="00CC1F3B">
      <w:pPr>
        <w:pStyle w:val="Sponsors"/>
        <w:rPr>
          <w:color w:val="auto"/>
        </w:rPr>
      </w:pPr>
      <w:r w:rsidRPr="006012B7">
        <w:rPr>
          <w:color w:val="auto"/>
        </w:rPr>
        <w:t xml:space="preserve">By </w:t>
      </w:r>
      <w:sdt>
        <w:sdtPr>
          <w:rPr>
            <w:color w:val="auto"/>
          </w:rPr>
          <w:tag w:val="Sponsors"/>
          <w:id w:val="1589585889"/>
          <w:placeholder>
            <w:docPart w:val="2455066E49814EFAB5D3B80FF6284287"/>
          </w:placeholder>
          <w:text w:multiLine="1"/>
        </w:sdtPr>
        <w:sdtEndPr/>
        <w:sdtContent>
          <w:r w:rsidR="00627BF0" w:rsidRPr="006012B7">
            <w:rPr>
              <w:color w:val="auto"/>
            </w:rPr>
            <w:t>Delegate Steele</w:t>
          </w:r>
        </w:sdtContent>
      </w:sdt>
    </w:p>
    <w:p w14:paraId="6131C5DE" w14:textId="414C18CF" w:rsidR="00E831B3" w:rsidRPr="006012B7" w:rsidRDefault="00CD36CF" w:rsidP="00CC1F3B">
      <w:pPr>
        <w:pStyle w:val="References"/>
        <w:rPr>
          <w:color w:val="auto"/>
        </w:rPr>
      </w:pPr>
      <w:r w:rsidRPr="006012B7">
        <w:rPr>
          <w:color w:val="auto"/>
        </w:rPr>
        <w:t>[</w:t>
      </w:r>
      <w:sdt>
        <w:sdtPr>
          <w:rPr>
            <w:color w:val="auto"/>
          </w:rPr>
          <w:tag w:val="References"/>
          <w:id w:val="-1043047873"/>
          <w:placeholder>
            <w:docPart w:val="299879984B8D46199980CCA3E074BFD0"/>
          </w:placeholder>
          <w:text w:multiLine="1"/>
        </w:sdtPr>
        <w:sdtEndPr/>
        <w:sdtContent>
          <w:r w:rsidR="000A54C7">
            <w:rPr>
              <w:color w:val="auto"/>
            </w:rPr>
            <w:t>Introduced February 12, 2025; referred to the Committee on Health and Human Resources</w:t>
          </w:r>
        </w:sdtContent>
      </w:sdt>
      <w:r w:rsidRPr="006012B7">
        <w:rPr>
          <w:color w:val="auto"/>
        </w:rPr>
        <w:t>]</w:t>
      </w:r>
    </w:p>
    <w:p w14:paraId="4D80CD9C" w14:textId="14E58080" w:rsidR="00303684" w:rsidRPr="006012B7" w:rsidRDefault="0000526A" w:rsidP="00CC1F3B">
      <w:pPr>
        <w:pStyle w:val="TitleSection"/>
        <w:rPr>
          <w:color w:val="auto"/>
        </w:rPr>
      </w:pPr>
      <w:r w:rsidRPr="006012B7">
        <w:rPr>
          <w:color w:val="auto"/>
        </w:rPr>
        <w:lastRenderedPageBreak/>
        <w:t>A BILL</w:t>
      </w:r>
      <w:r w:rsidR="00627BF0" w:rsidRPr="006012B7">
        <w:rPr>
          <w:color w:val="auto"/>
        </w:rPr>
        <w:t xml:space="preserve"> to amend and reenact §60A-9-4 of the Code of West Virginia, 1931, as amended, relating to controlled substance monitoring; removing the reporting of an opioid antagonist and removing a dispensing prohibition.</w:t>
      </w:r>
    </w:p>
    <w:p w14:paraId="615CAC17" w14:textId="77777777" w:rsidR="00303684" w:rsidRPr="006012B7" w:rsidRDefault="00303684" w:rsidP="00CC1F3B">
      <w:pPr>
        <w:pStyle w:val="EnactingClause"/>
        <w:rPr>
          <w:color w:val="auto"/>
        </w:rPr>
      </w:pPr>
      <w:r w:rsidRPr="006012B7">
        <w:rPr>
          <w:color w:val="auto"/>
        </w:rPr>
        <w:t>Be it enacted by the Legislature of West Virginia:</w:t>
      </w:r>
    </w:p>
    <w:p w14:paraId="3B42E711" w14:textId="77777777" w:rsidR="003C6034" w:rsidRPr="006012B7" w:rsidRDefault="003C6034" w:rsidP="00CC1F3B">
      <w:pPr>
        <w:pStyle w:val="EnactingClause"/>
        <w:rPr>
          <w:color w:val="auto"/>
        </w:rPr>
        <w:sectPr w:rsidR="003C6034" w:rsidRPr="006012B7" w:rsidSect="00202CA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2460C0" w14:textId="77777777" w:rsidR="00627BF0" w:rsidRPr="006012B7" w:rsidRDefault="00627BF0" w:rsidP="00627BF0">
      <w:pPr>
        <w:pStyle w:val="ArticleHeading"/>
        <w:widowControl/>
        <w:rPr>
          <w:color w:val="auto"/>
        </w:rPr>
        <w:sectPr w:rsidR="00627BF0" w:rsidRPr="006012B7" w:rsidSect="00202CA6">
          <w:type w:val="continuous"/>
          <w:pgSz w:w="12240" w:h="15840" w:code="1"/>
          <w:pgMar w:top="1440" w:right="1440" w:bottom="1440" w:left="1440" w:header="720" w:footer="720" w:gutter="0"/>
          <w:lnNumType w:countBy="1" w:restart="newSection"/>
          <w:cols w:space="720"/>
          <w:titlePg/>
          <w:docGrid w:linePitch="360"/>
        </w:sectPr>
      </w:pPr>
      <w:r w:rsidRPr="006012B7">
        <w:rPr>
          <w:color w:val="auto"/>
        </w:rPr>
        <w:t>ARTICLE 9. CONTROLLED SUBSTANCES MONITORING.</w:t>
      </w:r>
    </w:p>
    <w:p w14:paraId="17468BD7" w14:textId="77777777" w:rsidR="00FA1283" w:rsidRPr="006012B7" w:rsidRDefault="00627BF0" w:rsidP="00627BF0">
      <w:pPr>
        <w:pStyle w:val="SectionHeading"/>
        <w:widowControl/>
        <w:rPr>
          <w:color w:val="auto"/>
        </w:rPr>
        <w:sectPr w:rsidR="00FA1283" w:rsidRPr="006012B7" w:rsidSect="00202CA6">
          <w:type w:val="continuous"/>
          <w:pgSz w:w="12240" w:h="15840" w:code="1"/>
          <w:pgMar w:top="1440" w:right="1440" w:bottom="1440" w:left="1440" w:header="720" w:footer="720" w:gutter="0"/>
          <w:lnNumType w:countBy="1" w:restart="newSection"/>
          <w:cols w:space="720"/>
          <w:titlePg/>
          <w:docGrid w:linePitch="360"/>
        </w:sectPr>
      </w:pPr>
      <w:r w:rsidRPr="006012B7">
        <w:rPr>
          <w:color w:val="auto"/>
        </w:rPr>
        <w:t>§60A-9-4. Required information.</w:t>
      </w:r>
    </w:p>
    <w:p w14:paraId="0F0F63C2" w14:textId="77777777" w:rsidR="00627BF0" w:rsidRPr="006012B7" w:rsidRDefault="00627BF0" w:rsidP="00627BF0">
      <w:pPr>
        <w:pStyle w:val="SectionBody"/>
        <w:widowControl/>
        <w:rPr>
          <w:color w:val="auto"/>
        </w:rPr>
      </w:pPr>
      <w:r w:rsidRPr="006012B7">
        <w:rPr>
          <w:color w:val="auto"/>
        </w:rPr>
        <w:t>(a) The following individuals shall report the required information to the Controlled Substances Monitoring Program Database when:</w:t>
      </w:r>
    </w:p>
    <w:p w14:paraId="5C72B575" w14:textId="77777777" w:rsidR="00627BF0" w:rsidRPr="006012B7" w:rsidRDefault="00627BF0" w:rsidP="00627BF0">
      <w:pPr>
        <w:pStyle w:val="SectionBody"/>
        <w:widowControl/>
        <w:rPr>
          <w:color w:val="auto"/>
        </w:rPr>
      </w:pPr>
      <w:r w:rsidRPr="006012B7">
        <w:rPr>
          <w:color w:val="auto"/>
        </w:rPr>
        <w:t xml:space="preserve">(1) A medical services provider dispenses a controlled substance listed in Schedule II, III, IV, or V; </w:t>
      </w:r>
    </w:p>
    <w:p w14:paraId="37A83B3F" w14:textId="77777777" w:rsidR="00627BF0" w:rsidRPr="006012B7" w:rsidRDefault="00627BF0" w:rsidP="00627BF0">
      <w:pPr>
        <w:pStyle w:val="SectionBody"/>
        <w:widowControl/>
        <w:rPr>
          <w:color w:val="auto"/>
        </w:rPr>
      </w:pPr>
      <w:r w:rsidRPr="006012B7">
        <w:rPr>
          <w:color w:val="auto"/>
        </w:rPr>
        <w:t xml:space="preserve">(2) A prescription for the controlled substance </w:t>
      </w:r>
      <w:r w:rsidRPr="006012B7">
        <w:rPr>
          <w:strike/>
          <w:color w:val="auto"/>
        </w:rPr>
        <w:t>or opioid antagonist</w:t>
      </w:r>
      <w:r w:rsidRPr="006012B7">
        <w:rPr>
          <w:color w:val="auto"/>
        </w:rPr>
        <w:t xml:space="preserve"> is filled by: </w:t>
      </w:r>
    </w:p>
    <w:p w14:paraId="4BF5AF63" w14:textId="77777777" w:rsidR="00627BF0" w:rsidRPr="006012B7" w:rsidRDefault="00627BF0" w:rsidP="00627BF0">
      <w:pPr>
        <w:pStyle w:val="SectionBody"/>
        <w:widowControl/>
        <w:rPr>
          <w:color w:val="auto"/>
        </w:rPr>
      </w:pPr>
      <w:r w:rsidRPr="006012B7">
        <w:rPr>
          <w:color w:val="auto"/>
        </w:rPr>
        <w:t xml:space="preserve">(A) A pharmacist or pharmacy in this state; </w:t>
      </w:r>
    </w:p>
    <w:p w14:paraId="2B563817" w14:textId="77777777" w:rsidR="00627BF0" w:rsidRPr="006012B7" w:rsidRDefault="00627BF0" w:rsidP="00627BF0">
      <w:pPr>
        <w:pStyle w:val="SectionBody"/>
        <w:widowControl/>
        <w:rPr>
          <w:color w:val="auto"/>
        </w:rPr>
      </w:pPr>
      <w:r w:rsidRPr="006012B7">
        <w:rPr>
          <w:color w:val="auto"/>
        </w:rPr>
        <w:t xml:space="preserve">(B) A hospital, or other health care facility, for outpatient use; or </w:t>
      </w:r>
    </w:p>
    <w:p w14:paraId="25B29D01" w14:textId="77777777" w:rsidR="00627BF0" w:rsidRPr="006012B7" w:rsidRDefault="00627BF0" w:rsidP="00627BF0">
      <w:pPr>
        <w:pStyle w:val="SectionBody"/>
        <w:widowControl/>
        <w:rPr>
          <w:color w:val="auto"/>
        </w:rPr>
      </w:pPr>
      <w:r w:rsidRPr="006012B7">
        <w:rPr>
          <w:color w:val="auto"/>
        </w:rPr>
        <w:t xml:space="preserve">(C) A pharmacy or pharmacist licensed by the Board of Pharmacy, but situated outside this state for delivery to a person residing in this state. </w:t>
      </w:r>
      <w:r w:rsidRPr="006012B7">
        <w:rPr>
          <w:strike/>
          <w:color w:val="auto"/>
        </w:rPr>
        <w:t xml:space="preserve">and </w:t>
      </w:r>
    </w:p>
    <w:p w14:paraId="503DF040" w14:textId="6FFFEE70" w:rsidR="00627BF0" w:rsidRPr="006012B7" w:rsidRDefault="00627BF0" w:rsidP="00627BF0">
      <w:pPr>
        <w:pStyle w:val="SectionBody"/>
        <w:widowControl/>
        <w:rPr>
          <w:strike/>
          <w:color w:val="auto"/>
        </w:rPr>
      </w:pPr>
      <w:r w:rsidRPr="006012B7">
        <w:rPr>
          <w:strike/>
          <w:color w:val="auto"/>
        </w:rPr>
        <w:t>(3) A pharmacist or pharmacy sells an opioid antagonist</w:t>
      </w:r>
    </w:p>
    <w:p w14:paraId="7336ACA0" w14:textId="77777777" w:rsidR="00627BF0" w:rsidRPr="006012B7" w:rsidRDefault="00627BF0" w:rsidP="00627BF0">
      <w:pPr>
        <w:pStyle w:val="SectionBody"/>
        <w:widowControl/>
        <w:rPr>
          <w:color w:val="auto"/>
        </w:rPr>
      </w:pPr>
      <w:r w:rsidRPr="006012B7">
        <w:rPr>
          <w:color w:val="auto"/>
        </w:rPr>
        <w:t>(b) The above individuals shall in a manner prescribed by rules promulgated by the Board of Pharmacy pursuant to this article, report the following information, as applicable:</w:t>
      </w:r>
    </w:p>
    <w:p w14:paraId="13896D1D" w14:textId="77777777" w:rsidR="00627BF0" w:rsidRPr="006012B7" w:rsidRDefault="00627BF0" w:rsidP="00627BF0">
      <w:pPr>
        <w:pStyle w:val="SectionBody"/>
        <w:widowControl/>
        <w:rPr>
          <w:color w:val="auto"/>
        </w:rPr>
      </w:pPr>
      <w:r w:rsidRPr="006012B7">
        <w:rPr>
          <w:color w:val="auto"/>
        </w:rPr>
        <w:t>(1) The name, address, pharmacy prescription number, and Drug Enforcement Administration controlled substance registration number of the dispensing pharmacy or the dispensing physician or dentist;</w:t>
      </w:r>
    </w:p>
    <w:p w14:paraId="1A2BB619" w14:textId="77777777" w:rsidR="00627BF0" w:rsidRPr="006012B7" w:rsidRDefault="00627BF0" w:rsidP="00627BF0">
      <w:pPr>
        <w:pStyle w:val="SectionBody"/>
        <w:widowControl/>
        <w:rPr>
          <w:color w:val="auto"/>
        </w:rPr>
      </w:pPr>
      <w:r w:rsidRPr="006012B7">
        <w:rPr>
          <w:color w:val="auto"/>
        </w:rPr>
        <w:t>(2) The full legal name, address, and birth date of the person for whom the prescription is written;</w:t>
      </w:r>
    </w:p>
    <w:p w14:paraId="19F59847" w14:textId="77777777" w:rsidR="00627BF0" w:rsidRPr="006012B7" w:rsidRDefault="00627BF0" w:rsidP="00627BF0">
      <w:pPr>
        <w:pStyle w:val="SectionBody"/>
        <w:widowControl/>
        <w:rPr>
          <w:color w:val="auto"/>
        </w:rPr>
      </w:pPr>
      <w:r w:rsidRPr="006012B7">
        <w:rPr>
          <w:color w:val="auto"/>
        </w:rPr>
        <w:t>(3) The name, address, and Drug Enforcement Administration controlled substances registration number of the practitioner writing the prescription;</w:t>
      </w:r>
    </w:p>
    <w:p w14:paraId="7DDFA24C" w14:textId="77777777" w:rsidR="00627BF0" w:rsidRPr="006012B7" w:rsidRDefault="00627BF0" w:rsidP="00627BF0">
      <w:pPr>
        <w:pStyle w:val="SectionBody"/>
        <w:widowControl/>
        <w:rPr>
          <w:color w:val="auto"/>
        </w:rPr>
      </w:pPr>
      <w:r w:rsidRPr="006012B7">
        <w:rPr>
          <w:color w:val="auto"/>
        </w:rPr>
        <w:t xml:space="preserve">(4) The name and national drug code number of the Schedule II, III, IV, and V controlled substance </w:t>
      </w:r>
      <w:r w:rsidRPr="006012B7">
        <w:rPr>
          <w:strike/>
          <w:color w:val="auto"/>
        </w:rPr>
        <w:t xml:space="preserve">or opioid antagonist </w:t>
      </w:r>
      <w:r w:rsidRPr="006012B7">
        <w:rPr>
          <w:color w:val="auto"/>
        </w:rPr>
        <w:t>dispensed;</w:t>
      </w:r>
    </w:p>
    <w:p w14:paraId="07623AE5" w14:textId="77777777" w:rsidR="00627BF0" w:rsidRPr="006012B7" w:rsidRDefault="00627BF0" w:rsidP="00627BF0">
      <w:pPr>
        <w:pStyle w:val="SectionBody"/>
        <w:widowControl/>
        <w:rPr>
          <w:color w:val="auto"/>
        </w:rPr>
      </w:pPr>
      <w:r w:rsidRPr="006012B7">
        <w:rPr>
          <w:color w:val="auto"/>
        </w:rPr>
        <w:t xml:space="preserve">(5) The quantity and dosage of the Schedule II, III, IV, and V controlled substance </w:t>
      </w:r>
      <w:r w:rsidRPr="006012B7">
        <w:rPr>
          <w:strike/>
          <w:color w:val="auto"/>
        </w:rPr>
        <w:t xml:space="preserve">or opioid antagonist </w:t>
      </w:r>
      <w:r w:rsidRPr="006012B7">
        <w:rPr>
          <w:color w:val="auto"/>
        </w:rPr>
        <w:t>dispensed;</w:t>
      </w:r>
    </w:p>
    <w:p w14:paraId="5E7A0B47" w14:textId="77777777" w:rsidR="00627BF0" w:rsidRPr="006012B7" w:rsidRDefault="00627BF0" w:rsidP="00627BF0">
      <w:pPr>
        <w:pStyle w:val="SectionBody"/>
        <w:widowControl/>
        <w:rPr>
          <w:color w:val="auto"/>
        </w:rPr>
      </w:pPr>
      <w:r w:rsidRPr="006012B7">
        <w:rPr>
          <w:color w:val="auto"/>
        </w:rPr>
        <w:t>(6) The date the prescription was written and the date filled;</w:t>
      </w:r>
    </w:p>
    <w:p w14:paraId="0B0F8374" w14:textId="77777777" w:rsidR="00627BF0" w:rsidRPr="006012B7" w:rsidRDefault="00627BF0" w:rsidP="00627BF0">
      <w:pPr>
        <w:pStyle w:val="SectionBody"/>
        <w:widowControl/>
        <w:rPr>
          <w:color w:val="auto"/>
        </w:rPr>
      </w:pPr>
      <w:r w:rsidRPr="006012B7">
        <w:rPr>
          <w:color w:val="auto"/>
        </w:rPr>
        <w:t>(7) The number of refills, if any, authorized by the prescription;</w:t>
      </w:r>
    </w:p>
    <w:p w14:paraId="6D32B8C1" w14:textId="77777777" w:rsidR="00627BF0" w:rsidRPr="006012B7" w:rsidRDefault="00627BF0" w:rsidP="00627BF0">
      <w:pPr>
        <w:pStyle w:val="SectionBody"/>
        <w:widowControl/>
        <w:rPr>
          <w:color w:val="auto"/>
        </w:rPr>
      </w:pPr>
      <w:r w:rsidRPr="006012B7">
        <w:rPr>
          <w:color w:val="auto"/>
        </w:rPr>
        <w:t>(8) If the prescription being dispensed is being picked up by someone other than the patient on behalf of the patient, information about the person picking up the prescription as set forth on the person’s government-issued photo identification card shall be retained in either print or electronic form until such time as otherwise directed by rule promulgated by the Board of Pharmacy; and</w:t>
      </w:r>
    </w:p>
    <w:p w14:paraId="4DE6A61E" w14:textId="77777777" w:rsidR="00627BF0" w:rsidRPr="006012B7" w:rsidRDefault="00627BF0" w:rsidP="00627BF0">
      <w:pPr>
        <w:pStyle w:val="SectionBody"/>
        <w:widowControl/>
        <w:rPr>
          <w:color w:val="auto"/>
        </w:rPr>
      </w:pPr>
      <w:r w:rsidRPr="006012B7">
        <w:rPr>
          <w:color w:val="auto"/>
        </w:rPr>
        <w:t>(9) The source of payment for the controlled substance dispensed.</w:t>
      </w:r>
    </w:p>
    <w:p w14:paraId="247FBD38" w14:textId="77777777" w:rsidR="00627BF0" w:rsidRPr="006012B7" w:rsidRDefault="00627BF0" w:rsidP="00627BF0">
      <w:pPr>
        <w:pStyle w:val="SectionBody"/>
        <w:widowControl/>
        <w:rPr>
          <w:color w:val="auto"/>
        </w:rPr>
      </w:pPr>
      <w:r w:rsidRPr="006012B7">
        <w:rPr>
          <w:color w:val="auto"/>
        </w:rPr>
        <w:t xml:space="preserve">(c)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538ACB89" w14:textId="77777777" w:rsidR="00627BF0" w:rsidRPr="006012B7" w:rsidRDefault="00627BF0" w:rsidP="00627BF0">
      <w:pPr>
        <w:pStyle w:val="SectionBody"/>
        <w:widowControl/>
        <w:rPr>
          <w:color w:val="auto"/>
        </w:rPr>
      </w:pPr>
      <w:r w:rsidRPr="006012B7">
        <w:rPr>
          <w:color w:val="auto"/>
        </w:rPr>
        <w:t xml:space="preserve">(d) The Board of Pharmacy may prescribe by rule promulgated pursuant to this article the form to be used in prescribing a Schedule II, III, IV, and V substance </w:t>
      </w:r>
      <w:r w:rsidRPr="006012B7">
        <w:rPr>
          <w:strike/>
          <w:color w:val="auto"/>
        </w:rPr>
        <w:t>or opioid antagonist</w:t>
      </w:r>
      <w:r w:rsidRPr="006012B7">
        <w:rPr>
          <w:color w:val="auto"/>
        </w:rPr>
        <w:t xml:space="preserve"> if, in the determination of the Board of Pharmacy, the administration of the requirements of this section would be facilitated.</w:t>
      </w:r>
    </w:p>
    <w:p w14:paraId="0EAF1778" w14:textId="77777777" w:rsidR="00627BF0" w:rsidRPr="006012B7" w:rsidRDefault="00627BF0" w:rsidP="00627BF0">
      <w:pPr>
        <w:pStyle w:val="SectionBody"/>
        <w:widowControl/>
        <w:rPr>
          <w:color w:val="auto"/>
        </w:rPr>
      </w:pPr>
      <w:r w:rsidRPr="006012B7">
        <w:rPr>
          <w:color w:val="auto"/>
        </w:rPr>
        <w:t>(e) Products regulated by the provisions of §60A-10-1</w:t>
      </w:r>
      <w:r w:rsidRPr="006012B7">
        <w:rPr>
          <w:i/>
          <w:color w:val="auto"/>
        </w:rPr>
        <w:t xml:space="preserve"> et seq. </w:t>
      </w:r>
      <w:r w:rsidRPr="006012B7">
        <w:rPr>
          <w:color w:val="auto"/>
        </w:rPr>
        <w:t>of this code shall be subject to reporting pursuant to the provisions of this article to the extent set forth in said article.</w:t>
      </w:r>
    </w:p>
    <w:p w14:paraId="6E24221E" w14:textId="77777777" w:rsidR="00627BF0" w:rsidRPr="006012B7" w:rsidRDefault="00627BF0" w:rsidP="00627BF0">
      <w:pPr>
        <w:pStyle w:val="SectionBody"/>
        <w:widowControl/>
        <w:rPr>
          <w:color w:val="auto"/>
        </w:rPr>
      </w:pPr>
      <w:r w:rsidRPr="006012B7">
        <w:rPr>
          <w:color w:val="auto"/>
        </w:rPr>
        <w:t xml:space="preserve">(f) Reporting required by this section is not required for a drug administered directly to a patient by a practitioner. Reporting is, however, required by this section for a drug dispensed to a patient by a practitioner. </w:t>
      </w:r>
      <w:r w:rsidRPr="006012B7">
        <w:rPr>
          <w:strike/>
          <w:color w:val="auto"/>
        </w:rPr>
        <w:t>The quantity dispensed by a prescribing practitioner to his or her own patient may not exceed an amount adequate to treat the patient for a maximum of 72 hours with no greater than two 72-hour cycles dispensed in any 15-day period of time</w:t>
      </w:r>
    </w:p>
    <w:p w14:paraId="10A7428F" w14:textId="4800897C" w:rsidR="008736AA" w:rsidRPr="006012B7" w:rsidRDefault="00627BF0" w:rsidP="00627BF0">
      <w:pPr>
        <w:pStyle w:val="SectionBody"/>
        <w:rPr>
          <w:color w:val="auto"/>
        </w:rPr>
      </w:pPr>
      <w:r w:rsidRPr="006012B7">
        <w:rPr>
          <w:strike/>
          <w:color w:val="auto"/>
        </w:rPr>
        <w:t>(g)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w:t>
      </w:r>
    </w:p>
    <w:p w14:paraId="7BB11115" w14:textId="77777777" w:rsidR="00C33014" w:rsidRPr="006012B7" w:rsidRDefault="00C33014" w:rsidP="00CC1F3B">
      <w:pPr>
        <w:pStyle w:val="Note"/>
        <w:rPr>
          <w:color w:val="auto"/>
        </w:rPr>
      </w:pPr>
    </w:p>
    <w:p w14:paraId="52E9481E" w14:textId="70E16279" w:rsidR="006865E9" w:rsidRPr="006012B7" w:rsidRDefault="00CF1DCA" w:rsidP="00CC1F3B">
      <w:pPr>
        <w:pStyle w:val="Note"/>
        <w:rPr>
          <w:color w:val="auto"/>
        </w:rPr>
      </w:pPr>
      <w:r w:rsidRPr="006012B7">
        <w:rPr>
          <w:color w:val="auto"/>
        </w:rPr>
        <w:t>NOTE: The</w:t>
      </w:r>
      <w:r w:rsidR="006865E9" w:rsidRPr="006012B7">
        <w:rPr>
          <w:color w:val="auto"/>
        </w:rPr>
        <w:t xml:space="preserve"> purpose of this bill is to </w:t>
      </w:r>
      <w:r w:rsidR="00627BF0" w:rsidRPr="006012B7">
        <w:rPr>
          <w:color w:val="auto"/>
        </w:rPr>
        <w:t>remove a dispensing prohibition that is related to controlled substance monitoring.</w:t>
      </w:r>
    </w:p>
    <w:p w14:paraId="5A80798B" w14:textId="77777777" w:rsidR="006865E9" w:rsidRPr="006012B7" w:rsidRDefault="00AE48A0" w:rsidP="00CC1F3B">
      <w:pPr>
        <w:pStyle w:val="Note"/>
        <w:rPr>
          <w:color w:val="auto"/>
        </w:rPr>
      </w:pPr>
      <w:r w:rsidRPr="006012B7">
        <w:rPr>
          <w:color w:val="auto"/>
        </w:rPr>
        <w:t>Strike-throughs indicate language that would be stricken from a heading or the present law and underscoring indicates new language that would be added.</w:t>
      </w:r>
    </w:p>
    <w:sectPr w:rsidR="006865E9" w:rsidRPr="006012B7" w:rsidSect="00202CA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D8F5" w14:textId="77777777" w:rsidR="00627BF0" w:rsidRPr="00B844FE" w:rsidRDefault="00627BF0" w:rsidP="00B844FE">
      <w:r>
        <w:separator/>
      </w:r>
    </w:p>
  </w:endnote>
  <w:endnote w:type="continuationSeparator" w:id="0">
    <w:p w14:paraId="6BD4374A" w14:textId="77777777" w:rsidR="00627BF0" w:rsidRPr="00B844FE" w:rsidRDefault="00627B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2EE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20FF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F12F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A33E" w14:textId="77777777" w:rsidR="00264695" w:rsidRDefault="0026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B0C0" w14:textId="77777777" w:rsidR="00627BF0" w:rsidRPr="00B844FE" w:rsidRDefault="00627BF0" w:rsidP="00B844FE">
      <w:r>
        <w:separator/>
      </w:r>
    </w:p>
  </w:footnote>
  <w:footnote w:type="continuationSeparator" w:id="0">
    <w:p w14:paraId="3A6C53D4" w14:textId="77777777" w:rsidR="00627BF0" w:rsidRPr="00B844FE" w:rsidRDefault="00627B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BB65" w14:textId="77777777" w:rsidR="002A0269" w:rsidRPr="00B844FE" w:rsidRDefault="000A54C7">
    <w:pPr>
      <w:pStyle w:val="Header"/>
    </w:pPr>
    <w:sdt>
      <w:sdtPr>
        <w:id w:val="-684364211"/>
        <w:placeholder>
          <w:docPart w:val="B6FC1DF05B934447B70C50882829AD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FC1DF05B934447B70C50882829AD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911B" w14:textId="158277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02CA6" w:rsidRPr="00AA42D5">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7BF0">
          <w:rPr>
            <w:sz w:val="22"/>
            <w:szCs w:val="22"/>
          </w:rPr>
          <w:t>202</w:t>
        </w:r>
        <w:r w:rsidR="00264695">
          <w:rPr>
            <w:sz w:val="22"/>
            <w:szCs w:val="22"/>
          </w:rPr>
          <w:t>5</w:t>
        </w:r>
        <w:r w:rsidR="00627BF0">
          <w:rPr>
            <w:sz w:val="22"/>
            <w:szCs w:val="22"/>
          </w:rPr>
          <w:t>R</w:t>
        </w:r>
        <w:r w:rsidR="00264695">
          <w:rPr>
            <w:sz w:val="22"/>
            <w:szCs w:val="22"/>
          </w:rPr>
          <w:t>1873</w:t>
        </w:r>
      </w:sdtContent>
    </w:sdt>
  </w:p>
  <w:p w14:paraId="0FB05C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91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2382476">
    <w:abstractNumId w:val="0"/>
  </w:num>
  <w:num w:numId="2" w16cid:durableId="195508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F0"/>
    <w:rsid w:val="0000526A"/>
    <w:rsid w:val="00027D55"/>
    <w:rsid w:val="000573A9"/>
    <w:rsid w:val="00085D22"/>
    <w:rsid w:val="00093AB0"/>
    <w:rsid w:val="000A54C7"/>
    <w:rsid w:val="000C5C77"/>
    <w:rsid w:val="000E3912"/>
    <w:rsid w:val="0010070F"/>
    <w:rsid w:val="00122A20"/>
    <w:rsid w:val="0015112E"/>
    <w:rsid w:val="001552E7"/>
    <w:rsid w:val="001566B4"/>
    <w:rsid w:val="001A66B7"/>
    <w:rsid w:val="001C279E"/>
    <w:rsid w:val="001D459E"/>
    <w:rsid w:val="00202CA6"/>
    <w:rsid w:val="0022348D"/>
    <w:rsid w:val="00264695"/>
    <w:rsid w:val="0027011C"/>
    <w:rsid w:val="00274200"/>
    <w:rsid w:val="00275740"/>
    <w:rsid w:val="002A0269"/>
    <w:rsid w:val="00303684"/>
    <w:rsid w:val="003143F5"/>
    <w:rsid w:val="00314854"/>
    <w:rsid w:val="00320145"/>
    <w:rsid w:val="00394191"/>
    <w:rsid w:val="003C51CD"/>
    <w:rsid w:val="003C6034"/>
    <w:rsid w:val="003D1D8F"/>
    <w:rsid w:val="00400B5C"/>
    <w:rsid w:val="004368E0"/>
    <w:rsid w:val="004C13DD"/>
    <w:rsid w:val="004D3ABE"/>
    <w:rsid w:val="004E3441"/>
    <w:rsid w:val="00500579"/>
    <w:rsid w:val="005A5366"/>
    <w:rsid w:val="006012B7"/>
    <w:rsid w:val="00627BF0"/>
    <w:rsid w:val="006369EB"/>
    <w:rsid w:val="00637E73"/>
    <w:rsid w:val="006865E9"/>
    <w:rsid w:val="00686E9A"/>
    <w:rsid w:val="00691F3E"/>
    <w:rsid w:val="00694BFB"/>
    <w:rsid w:val="006A106B"/>
    <w:rsid w:val="006C523D"/>
    <w:rsid w:val="006D4036"/>
    <w:rsid w:val="007A5259"/>
    <w:rsid w:val="007A7081"/>
    <w:rsid w:val="007F1CF5"/>
    <w:rsid w:val="00834EDE"/>
    <w:rsid w:val="00872BE8"/>
    <w:rsid w:val="008736AA"/>
    <w:rsid w:val="008D275D"/>
    <w:rsid w:val="00980327"/>
    <w:rsid w:val="00986478"/>
    <w:rsid w:val="00997680"/>
    <w:rsid w:val="009B5557"/>
    <w:rsid w:val="009F1067"/>
    <w:rsid w:val="00A31E01"/>
    <w:rsid w:val="00A527AD"/>
    <w:rsid w:val="00A718CF"/>
    <w:rsid w:val="00AA42D5"/>
    <w:rsid w:val="00AE48A0"/>
    <w:rsid w:val="00AE61BE"/>
    <w:rsid w:val="00AF394C"/>
    <w:rsid w:val="00B16F25"/>
    <w:rsid w:val="00B24422"/>
    <w:rsid w:val="00B66B81"/>
    <w:rsid w:val="00B71E6F"/>
    <w:rsid w:val="00B80C20"/>
    <w:rsid w:val="00B844FE"/>
    <w:rsid w:val="00B86B4F"/>
    <w:rsid w:val="00BA1F84"/>
    <w:rsid w:val="00BB0EDA"/>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00CF"/>
    <w:rsid w:val="00F41CA2"/>
    <w:rsid w:val="00F443C0"/>
    <w:rsid w:val="00F62EFB"/>
    <w:rsid w:val="00F939A4"/>
    <w:rsid w:val="00FA1283"/>
    <w:rsid w:val="00FA7B09"/>
    <w:rsid w:val="00FD5B51"/>
    <w:rsid w:val="00FE067E"/>
    <w:rsid w:val="00FE208F"/>
    <w:rsid w:val="00FE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5D0D"/>
  <w15:chartTrackingRefBased/>
  <w15:docId w15:val="{9B1998F8-7A23-418D-A55E-5B4930A0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27BF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49A19E43074273BBFBF53D620C0F8C"/>
        <w:category>
          <w:name w:val="General"/>
          <w:gallery w:val="placeholder"/>
        </w:category>
        <w:types>
          <w:type w:val="bbPlcHdr"/>
        </w:types>
        <w:behaviors>
          <w:behavior w:val="content"/>
        </w:behaviors>
        <w:guid w:val="{31F152D2-C50A-4C50-B2A8-3E029A0ED274}"/>
      </w:docPartPr>
      <w:docPartBody>
        <w:p w:rsidR="00EA0C49" w:rsidRDefault="00EA0C49">
          <w:pPr>
            <w:pStyle w:val="0D49A19E43074273BBFBF53D620C0F8C"/>
          </w:pPr>
          <w:r w:rsidRPr="00B844FE">
            <w:t>Prefix Text</w:t>
          </w:r>
        </w:p>
      </w:docPartBody>
    </w:docPart>
    <w:docPart>
      <w:docPartPr>
        <w:name w:val="B6FC1DF05B934447B70C50882829ADC3"/>
        <w:category>
          <w:name w:val="General"/>
          <w:gallery w:val="placeholder"/>
        </w:category>
        <w:types>
          <w:type w:val="bbPlcHdr"/>
        </w:types>
        <w:behaviors>
          <w:behavior w:val="content"/>
        </w:behaviors>
        <w:guid w:val="{363FF68C-F30F-4427-8376-43AD894B76B7}"/>
      </w:docPartPr>
      <w:docPartBody>
        <w:p w:rsidR="00EA0C49" w:rsidRDefault="00EA0C49">
          <w:pPr>
            <w:pStyle w:val="B6FC1DF05B934447B70C50882829ADC3"/>
          </w:pPr>
          <w:r w:rsidRPr="00B844FE">
            <w:t>[Type here]</w:t>
          </w:r>
        </w:p>
      </w:docPartBody>
    </w:docPart>
    <w:docPart>
      <w:docPartPr>
        <w:name w:val="6CBB4538165C44FBA968690FDC33F0E4"/>
        <w:category>
          <w:name w:val="General"/>
          <w:gallery w:val="placeholder"/>
        </w:category>
        <w:types>
          <w:type w:val="bbPlcHdr"/>
        </w:types>
        <w:behaviors>
          <w:behavior w:val="content"/>
        </w:behaviors>
        <w:guid w:val="{81EB0501-0402-401E-B69B-3EA8AABABEFF}"/>
      </w:docPartPr>
      <w:docPartBody>
        <w:p w:rsidR="00EA0C49" w:rsidRDefault="00EA0C49">
          <w:pPr>
            <w:pStyle w:val="6CBB4538165C44FBA968690FDC33F0E4"/>
          </w:pPr>
          <w:r w:rsidRPr="00B844FE">
            <w:t>Number</w:t>
          </w:r>
        </w:p>
      </w:docPartBody>
    </w:docPart>
    <w:docPart>
      <w:docPartPr>
        <w:name w:val="2455066E49814EFAB5D3B80FF6284287"/>
        <w:category>
          <w:name w:val="General"/>
          <w:gallery w:val="placeholder"/>
        </w:category>
        <w:types>
          <w:type w:val="bbPlcHdr"/>
        </w:types>
        <w:behaviors>
          <w:behavior w:val="content"/>
        </w:behaviors>
        <w:guid w:val="{94B7B221-7125-4D4C-84DF-6A783DA9DEB0}"/>
      </w:docPartPr>
      <w:docPartBody>
        <w:p w:rsidR="00EA0C49" w:rsidRDefault="00EA0C49">
          <w:pPr>
            <w:pStyle w:val="2455066E49814EFAB5D3B80FF6284287"/>
          </w:pPr>
          <w:r w:rsidRPr="00B844FE">
            <w:t>Enter Sponsors Here</w:t>
          </w:r>
        </w:p>
      </w:docPartBody>
    </w:docPart>
    <w:docPart>
      <w:docPartPr>
        <w:name w:val="299879984B8D46199980CCA3E074BFD0"/>
        <w:category>
          <w:name w:val="General"/>
          <w:gallery w:val="placeholder"/>
        </w:category>
        <w:types>
          <w:type w:val="bbPlcHdr"/>
        </w:types>
        <w:behaviors>
          <w:behavior w:val="content"/>
        </w:behaviors>
        <w:guid w:val="{DDD48714-E079-4895-894B-E5535085A859}"/>
      </w:docPartPr>
      <w:docPartBody>
        <w:p w:rsidR="00EA0C49" w:rsidRDefault="00EA0C49">
          <w:pPr>
            <w:pStyle w:val="299879984B8D46199980CCA3E074BF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49"/>
    <w:rsid w:val="00027D55"/>
    <w:rsid w:val="00997680"/>
    <w:rsid w:val="00EA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49A19E43074273BBFBF53D620C0F8C">
    <w:name w:val="0D49A19E43074273BBFBF53D620C0F8C"/>
  </w:style>
  <w:style w:type="paragraph" w:customStyle="1" w:styleId="B6FC1DF05B934447B70C50882829ADC3">
    <w:name w:val="B6FC1DF05B934447B70C50882829ADC3"/>
  </w:style>
  <w:style w:type="paragraph" w:customStyle="1" w:styleId="6CBB4538165C44FBA968690FDC33F0E4">
    <w:name w:val="6CBB4538165C44FBA968690FDC33F0E4"/>
  </w:style>
  <w:style w:type="paragraph" w:customStyle="1" w:styleId="2455066E49814EFAB5D3B80FF6284287">
    <w:name w:val="2455066E49814EFAB5D3B80FF6284287"/>
  </w:style>
  <w:style w:type="character" w:styleId="PlaceholderText">
    <w:name w:val="Placeholder Text"/>
    <w:basedOn w:val="DefaultParagraphFont"/>
    <w:uiPriority w:val="99"/>
    <w:semiHidden/>
    <w:rPr>
      <w:color w:val="808080"/>
    </w:rPr>
  </w:style>
  <w:style w:type="paragraph" w:customStyle="1" w:styleId="299879984B8D46199980CCA3E074BFD0">
    <w:name w:val="299879984B8D46199980CCA3E074B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2025-02-14T20:35:00Z</dcterms:created>
  <dcterms:modified xsi:type="dcterms:W3CDTF">2025-02-14T20:35:00Z</dcterms:modified>
</cp:coreProperties>
</file>